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53AC5" w14:textId="77777777" w:rsidR="00D62882" w:rsidRPr="00A71A74" w:rsidRDefault="00D62882" w:rsidP="002F379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E153AC6" w14:textId="77777777" w:rsidR="00A71A74" w:rsidRP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71A74">
        <w:rPr>
          <w:rFonts w:ascii="Tahoma" w:hAnsi="Tahoma" w:cs="Tahoma"/>
          <w:b/>
          <w:bCs/>
          <w:sz w:val="40"/>
          <w:szCs w:val="40"/>
        </w:rPr>
        <w:t>12-2 Word Problem Practice</w:t>
      </w:r>
    </w:p>
    <w:p w14:paraId="0E153AC7" w14:textId="77777777" w:rsidR="00A71A74" w:rsidRPr="00A71A74" w:rsidRDefault="00A71A74" w:rsidP="00A71A7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71A74">
        <w:rPr>
          <w:rFonts w:ascii="Arial" w:hAnsi="Arial" w:cs="Arial"/>
          <w:b/>
          <w:bCs/>
          <w:i/>
          <w:iCs/>
          <w:sz w:val="31"/>
          <w:szCs w:val="31"/>
        </w:rPr>
        <w:t>Surface Areas of Prisms and Cylinders</w:t>
      </w:r>
    </w:p>
    <w:p w14:paraId="0E153AC8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0E153AC9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A71A74" w:rsidSect="00374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14:paraId="0E153ACA" w14:textId="77777777" w:rsidR="00A71A74" w:rsidRPr="00A71A74" w:rsidRDefault="00A71A74" w:rsidP="008950F6">
      <w:pPr>
        <w:autoSpaceDE w:val="0"/>
        <w:autoSpaceDN w:val="0"/>
        <w:adjustRightInd w:val="0"/>
        <w:spacing w:after="0" w:line="240" w:lineRule="auto"/>
        <w:ind w:left="230" w:right="144" w:hanging="230"/>
        <w:rPr>
          <w:rFonts w:ascii="Times New Roman" w:hAnsi="Times New Roman"/>
        </w:rPr>
      </w:pPr>
      <w:proofErr w:type="gramStart"/>
      <w:r w:rsidRPr="00A71A74">
        <w:rPr>
          <w:rFonts w:ascii="Times New Roman" w:hAnsi="Times New Roman"/>
          <w:b/>
          <w:bCs/>
        </w:rPr>
        <w:lastRenderedPageBreak/>
        <w:t xml:space="preserve">1. LOGOS </w:t>
      </w:r>
      <w:r w:rsidRPr="00A71A74">
        <w:rPr>
          <w:rFonts w:ascii="Times New Roman" w:hAnsi="Times New Roman"/>
        </w:rPr>
        <w:t>The Z</w:t>
      </w:r>
      <w:proofErr w:type="gramEnd"/>
      <w:r w:rsidRPr="00A71A74">
        <w:rPr>
          <w:rFonts w:ascii="Times New Roman" w:hAnsi="Times New Roman"/>
        </w:rPr>
        <w:t xml:space="preserve"> company specializes in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caring for zebras. They want to make a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3-dimensional “Z” to put in front of their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company headquarters. The “Z” is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15 inches thick and the perimeter of the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base is 390 inches.</w:t>
      </w:r>
    </w:p>
    <w:p w14:paraId="0E153ACB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CC" w14:textId="77777777" w:rsidR="00A71A74" w:rsidRDefault="00A71A74" w:rsidP="00A71A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0E153B02" wp14:editId="0E153B03">
            <wp:simplePos x="0" y="0"/>
            <wp:positionH relativeFrom="column">
              <wp:posOffset>857250</wp:posOffset>
            </wp:positionH>
            <wp:positionV relativeFrom="paragraph">
              <wp:posOffset>1905</wp:posOffset>
            </wp:positionV>
            <wp:extent cx="933450" cy="981075"/>
            <wp:effectExtent l="19050" t="0" r="0" b="0"/>
            <wp:wrapNone/>
            <wp:docPr id="1" name="Picture 0" descr="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53ACD" w14:textId="77777777" w:rsid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CE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CF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0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1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2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3" w14:textId="77777777" w:rsidR="00A71A74" w:rsidRDefault="00A71A74" w:rsidP="00A71A7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71A74">
        <w:rPr>
          <w:rFonts w:ascii="Times New Roman" w:hAnsi="Times New Roman"/>
        </w:rPr>
        <w:t>What is the lateral surface area of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this “Z”?</w:t>
      </w:r>
    </w:p>
    <w:p w14:paraId="0E153AD4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D5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D6" w14:textId="77777777" w:rsidR="008950F6" w:rsidRDefault="008950F6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D7" w14:textId="77777777" w:rsidR="00A71A74" w:rsidRP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D8" w14:textId="77777777" w:rsidR="00A71A74" w:rsidRPr="00A71A74" w:rsidRDefault="00A71A74" w:rsidP="00A71A74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A71A74">
        <w:rPr>
          <w:rFonts w:ascii="Times New Roman" w:hAnsi="Times New Roman"/>
          <w:b/>
          <w:bCs/>
        </w:rPr>
        <w:t xml:space="preserve">2. STAIRWELLS </w:t>
      </w:r>
      <w:r w:rsidRPr="00A71A74">
        <w:rPr>
          <w:rFonts w:ascii="Times New Roman" w:hAnsi="Times New Roman"/>
        </w:rPr>
        <w:t>Management decides to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enclose stairs connecting the first and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second floors of a parking garage in a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stairwell shaped like an oblique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rectangular prism.</w:t>
      </w:r>
    </w:p>
    <w:p w14:paraId="0E153AD9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A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E153B04" wp14:editId="0E153B05">
            <wp:simplePos x="0" y="0"/>
            <wp:positionH relativeFrom="column">
              <wp:posOffset>295275</wp:posOffset>
            </wp:positionH>
            <wp:positionV relativeFrom="paragraph">
              <wp:posOffset>1905</wp:posOffset>
            </wp:positionV>
            <wp:extent cx="2057400" cy="1209675"/>
            <wp:effectExtent l="19050" t="0" r="0" b="0"/>
            <wp:wrapNone/>
            <wp:docPr id="2" name="Picture 1" descr="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53ADB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C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D" w14:textId="77777777" w:rsid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E" w14:textId="77777777" w:rsid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DF" w14:textId="77777777" w:rsid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E0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E1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E2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E3" w14:textId="77777777" w:rsidR="00A71A74" w:rsidRDefault="00A71A74" w:rsidP="00A71A74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71A74">
        <w:rPr>
          <w:rFonts w:ascii="Times New Roman" w:hAnsi="Times New Roman"/>
        </w:rPr>
        <w:t>What is the lateral surface area of the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stairwell?</w:t>
      </w:r>
    </w:p>
    <w:p w14:paraId="0E153AE4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5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6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7" w14:textId="77777777" w:rsidR="008950F6" w:rsidRPr="00A71A74" w:rsidRDefault="008950F6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8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A71A74">
        <w:rPr>
          <w:rFonts w:ascii="Times New Roman" w:hAnsi="Times New Roman"/>
          <w:b/>
          <w:bCs/>
        </w:rPr>
        <w:t xml:space="preserve">3. CAKES </w:t>
      </w:r>
      <w:r w:rsidRPr="00A71A74">
        <w:rPr>
          <w:rFonts w:ascii="Times New Roman" w:hAnsi="Times New Roman"/>
        </w:rPr>
        <w:t>A cake is a rectangular prism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 xml:space="preserve">with height </w:t>
      </w:r>
      <w:r w:rsidR="008950F6">
        <w:rPr>
          <w:rFonts w:ascii="Times New Roman" w:hAnsi="Times New Roman"/>
        </w:rPr>
        <w:br/>
      </w:r>
      <w:r w:rsidRPr="00A71A74">
        <w:rPr>
          <w:rFonts w:ascii="Times New Roman" w:hAnsi="Times New Roman"/>
        </w:rPr>
        <w:t>4 inches and base 12 inches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by 15 inches. Wallace wants to apply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frosting to the sides and the top of the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cake. What is the surface area of the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part of the cake that will have frosting?</w:t>
      </w:r>
    </w:p>
    <w:p w14:paraId="0E153AE9" w14:textId="77777777" w:rsidR="00A71A74" w:rsidRDefault="008950F6" w:rsidP="008950F6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A71A74" w:rsidRPr="00A71A74">
        <w:rPr>
          <w:rFonts w:ascii="Times New Roman" w:hAnsi="Times New Roman"/>
          <w:b/>
          <w:bCs/>
        </w:rPr>
        <w:lastRenderedPageBreak/>
        <w:t xml:space="preserve">4. EXHAUST PIPES </w:t>
      </w:r>
      <w:r w:rsidR="00A71A74" w:rsidRPr="00A71A74">
        <w:rPr>
          <w:rFonts w:ascii="Times New Roman" w:hAnsi="Times New Roman"/>
        </w:rPr>
        <w:t>An exhaust pipe is</w:t>
      </w:r>
      <w:r w:rsidR="00A71A74">
        <w:rPr>
          <w:rFonts w:ascii="Times New Roman" w:hAnsi="Times New Roman"/>
        </w:rPr>
        <w:t xml:space="preserve"> </w:t>
      </w:r>
      <w:r w:rsidR="00A71A74" w:rsidRPr="00A71A74">
        <w:rPr>
          <w:rFonts w:ascii="Times New Roman" w:hAnsi="Times New Roman"/>
        </w:rPr>
        <w:t>shaped like a cylinder with a height of</w:t>
      </w:r>
      <w:r w:rsidR="00A71A74">
        <w:rPr>
          <w:rFonts w:ascii="Times New Roman" w:hAnsi="Times New Roman"/>
        </w:rPr>
        <w:t xml:space="preserve"> </w:t>
      </w:r>
      <w:r w:rsidR="00A71A74" w:rsidRPr="00A71A74">
        <w:rPr>
          <w:rFonts w:ascii="Times New Roman" w:hAnsi="Times New Roman"/>
        </w:rPr>
        <w:t>50 inches and a radius of 2 inches. What</w:t>
      </w:r>
      <w:r w:rsidR="00A71A74">
        <w:rPr>
          <w:rFonts w:ascii="Times New Roman" w:hAnsi="Times New Roman"/>
        </w:rPr>
        <w:t xml:space="preserve"> </w:t>
      </w:r>
      <w:r w:rsidR="00A71A74" w:rsidRPr="00A71A74">
        <w:rPr>
          <w:rFonts w:ascii="Times New Roman" w:hAnsi="Times New Roman"/>
        </w:rPr>
        <w:t>is the lateral surface area of the exhaust</w:t>
      </w:r>
      <w:r w:rsidR="00A71A74">
        <w:rPr>
          <w:rFonts w:ascii="Times New Roman" w:hAnsi="Times New Roman"/>
        </w:rPr>
        <w:t xml:space="preserve"> </w:t>
      </w:r>
      <w:r w:rsidR="00A71A74" w:rsidRPr="00A71A74">
        <w:rPr>
          <w:rFonts w:ascii="Times New Roman" w:hAnsi="Times New Roman"/>
        </w:rPr>
        <w:t xml:space="preserve">pipe? </w:t>
      </w:r>
      <w:proofErr w:type="gramStart"/>
      <w:r w:rsidR="00A71A74" w:rsidRPr="00A71A74">
        <w:rPr>
          <w:rFonts w:ascii="Times New Roman" w:hAnsi="Times New Roman"/>
        </w:rPr>
        <w:t>Round your answer to the nearest</w:t>
      </w:r>
      <w:r w:rsidR="00A71A74">
        <w:rPr>
          <w:rFonts w:ascii="Times New Roman" w:hAnsi="Times New Roman"/>
        </w:rPr>
        <w:t xml:space="preserve"> </w:t>
      </w:r>
      <w:r w:rsidR="00A71A74" w:rsidRPr="00A71A74">
        <w:rPr>
          <w:rFonts w:ascii="Times New Roman" w:hAnsi="Times New Roman"/>
        </w:rPr>
        <w:t>hundredth.</w:t>
      </w:r>
      <w:proofErr w:type="gramEnd"/>
    </w:p>
    <w:p w14:paraId="0E153AEA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B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C" w14:textId="77777777" w:rsid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D" w14:textId="77777777" w:rsidR="008950F6" w:rsidRDefault="008950F6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E" w14:textId="77777777" w:rsidR="00A71A74" w:rsidRPr="00A71A74" w:rsidRDefault="00A71A74" w:rsidP="00A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EF" w14:textId="77777777" w:rsidR="00A71A74" w:rsidRPr="00A71A74" w:rsidRDefault="00A71A74" w:rsidP="00A71A74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A71A74">
        <w:rPr>
          <w:rFonts w:ascii="Times New Roman" w:hAnsi="Times New Roman"/>
          <w:b/>
          <w:bCs/>
        </w:rPr>
        <w:t xml:space="preserve">5. TOWERS </w:t>
      </w:r>
      <w:r w:rsidRPr="00A71A74">
        <w:rPr>
          <w:rFonts w:ascii="Times New Roman" w:hAnsi="Times New Roman"/>
        </w:rPr>
        <w:t>A circular tower is made by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placing one cylinder on top of another.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Both cylinders have a height of 18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inches. The top cylinder has a radius of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18 inches and the bottom cylinder has a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 xml:space="preserve">radius of </w:t>
      </w:r>
      <w:r w:rsidR="008950F6">
        <w:rPr>
          <w:rFonts w:ascii="Times New Roman" w:hAnsi="Times New Roman"/>
        </w:rPr>
        <w:br/>
      </w:r>
      <w:r w:rsidRPr="00A71A74">
        <w:rPr>
          <w:rFonts w:ascii="Times New Roman" w:hAnsi="Times New Roman"/>
        </w:rPr>
        <w:t>36 inches.</w:t>
      </w:r>
    </w:p>
    <w:p w14:paraId="0E153AF0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F1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0E153B06" wp14:editId="0E153B07">
            <wp:simplePos x="0" y="0"/>
            <wp:positionH relativeFrom="column">
              <wp:posOffset>182052</wp:posOffset>
            </wp:positionH>
            <wp:positionV relativeFrom="paragraph">
              <wp:posOffset>61126</wp:posOffset>
            </wp:positionV>
            <wp:extent cx="2167558" cy="1097718"/>
            <wp:effectExtent l="19050" t="0" r="4142" b="0"/>
            <wp:wrapNone/>
            <wp:docPr id="4" name="Picture 3" descr="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3796" cy="109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53AF2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F3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F4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F5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F6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F7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F8" w14:textId="77777777" w:rsidR="00A71A74" w:rsidRPr="00A71A74" w:rsidRDefault="00A71A74" w:rsidP="00A71A74">
      <w:pPr>
        <w:spacing w:after="0" w:line="240" w:lineRule="auto"/>
        <w:rPr>
          <w:rFonts w:ascii="Times New Roman" w:hAnsi="Times New Roman"/>
        </w:rPr>
      </w:pPr>
    </w:p>
    <w:p w14:paraId="0E153AF9" w14:textId="77777777" w:rsid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71A74">
        <w:rPr>
          <w:rFonts w:ascii="Times New Roman" w:hAnsi="Times New Roman"/>
          <w:b/>
          <w:bCs/>
        </w:rPr>
        <w:t xml:space="preserve">a. </w:t>
      </w:r>
      <w:r w:rsidRPr="00A71A74">
        <w:rPr>
          <w:rFonts w:ascii="Times New Roman" w:hAnsi="Times New Roman"/>
        </w:rPr>
        <w:t>What is the total surface area of the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 xml:space="preserve">tower? </w:t>
      </w:r>
      <w:r w:rsidR="008950F6">
        <w:rPr>
          <w:rFonts w:ascii="Times New Roman" w:hAnsi="Times New Roman"/>
        </w:rPr>
        <w:br/>
      </w:r>
      <w:proofErr w:type="gramStart"/>
      <w:r w:rsidRPr="00A71A74">
        <w:rPr>
          <w:rFonts w:ascii="Times New Roman" w:hAnsi="Times New Roman"/>
        </w:rPr>
        <w:t>Round your answer to the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nearest hundredth.</w:t>
      </w:r>
      <w:proofErr w:type="gramEnd"/>
    </w:p>
    <w:p w14:paraId="0E153AFA" w14:textId="77777777" w:rsid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FB" w14:textId="77777777" w:rsid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FC" w14:textId="77777777" w:rsid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FD" w14:textId="77777777" w:rsid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FE" w14:textId="77777777" w:rsid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AFF" w14:textId="77777777" w:rsid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B00" w14:textId="77777777" w:rsidR="00A71A74" w:rsidRP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153B01" w14:textId="77777777" w:rsidR="00A71A74" w:rsidRPr="00A71A74" w:rsidRDefault="00A71A74" w:rsidP="00A71A7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71A74">
        <w:rPr>
          <w:rFonts w:ascii="Times New Roman" w:hAnsi="Times New Roman"/>
          <w:b/>
          <w:bCs/>
        </w:rPr>
        <w:t xml:space="preserve">b. </w:t>
      </w:r>
      <w:r w:rsidRPr="00A71A74">
        <w:rPr>
          <w:rFonts w:ascii="Times New Roman" w:hAnsi="Times New Roman"/>
        </w:rPr>
        <w:t>Another tower is constructed by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placing the original tower on top of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another cylinder with a height of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18 inches and a radius of 54 inches.</w:t>
      </w:r>
      <w:r>
        <w:rPr>
          <w:rFonts w:ascii="Times New Roman" w:hAnsi="Times New Roman"/>
        </w:rPr>
        <w:t xml:space="preserve"> </w:t>
      </w:r>
      <w:r w:rsidR="008950F6">
        <w:rPr>
          <w:rFonts w:ascii="Times New Roman" w:hAnsi="Times New Roman"/>
        </w:rPr>
        <w:br/>
      </w:r>
      <w:r w:rsidRPr="00A71A74">
        <w:rPr>
          <w:rFonts w:ascii="Times New Roman" w:hAnsi="Times New Roman"/>
        </w:rPr>
        <w:t>What is the total surface area of the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 xml:space="preserve">new tower? </w:t>
      </w:r>
      <w:proofErr w:type="gramStart"/>
      <w:r w:rsidRPr="00A71A74">
        <w:rPr>
          <w:rFonts w:ascii="Times New Roman" w:hAnsi="Times New Roman"/>
        </w:rPr>
        <w:t>Round your answer to the</w:t>
      </w:r>
      <w:r>
        <w:rPr>
          <w:rFonts w:ascii="Times New Roman" w:hAnsi="Times New Roman"/>
        </w:rPr>
        <w:t xml:space="preserve"> </w:t>
      </w:r>
      <w:r w:rsidRPr="00A71A74">
        <w:rPr>
          <w:rFonts w:ascii="Times New Roman" w:hAnsi="Times New Roman"/>
        </w:rPr>
        <w:t>nearest hundredth.</w:t>
      </w:r>
      <w:proofErr w:type="gramEnd"/>
    </w:p>
    <w:sectPr w:rsidR="00A71A74" w:rsidRPr="00A71A74" w:rsidSect="00A71A74">
      <w:type w:val="continuous"/>
      <w:pgSz w:w="12240" w:h="15660"/>
      <w:pgMar w:top="720" w:right="720" w:bottom="720" w:left="720" w:header="720" w:footer="720" w:gutter="0"/>
      <w:pgNumType w:start="1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53B0A" w14:textId="77777777" w:rsidR="0029726D" w:rsidRDefault="0029726D" w:rsidP="003F4D1C">
      <w:pPr>
        <w:spacing w:after="0" w:line="240" w:lineRule="auto"/>
      </w:pPr>
      <w:r>
        <w:separator/>
      </w:r>
    </w:p>
  </w:endnote>
  <w:endnote w:type="continuationSeparator" w:id="0">
    <w:p w14:paraId="0E153B0B" w14:textId="77777777" w:rsidR="0029726D" w:rsidRDefault="0029726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3B0E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3B0F" w14:textId="77777777"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7A3CB6">
      <w:rPr>
        <w:rFonts w:ascii="Arial" w:hAnsi="Arial" w:cs="Arial"/>
        <w:color w:val="231F20"/>
        <w:sz w:val="18"/>
        <w:szCs w:val="18"/>
      </w:rPr>
      <w:t>2</w:t>
    </w:r>
    <w:r w:rsidR="005727B9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</w:t>
    </w:r>
    <w:r w:rsidR="00497984">
      <w:rPr>
        <w:rFonts w:ascii="Arial" w:hAnsi="Arial" w:cs="Arial"/>
        <w:b/>
        <w:sz w:val="24"/>
        <w:szCs w:val="24"/>
      </w:rPr>
      <w:t>6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7A3CB6" w:rsidRPr="007A3CB6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3B11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53B08" w14:textId="77777777" w:rsidR="0029726D" w:rsidRDefault="0029726D" w:rsidP="003F4D1C">
      <w:pPr>
        <w:spacing w:after="0" w:line="240" w:lineRule="auto"/>
      </w:pPr>
      <w:r>
        <w:separator/>
      </w:r>
    </w:p>
  </w:footnote>
  <w:footnote w:type="continuationSeparator" w:id="0">
    <w:p w14:paraId="0E153B09" w14:textId="77777777" w:rsidR="0029726D" w:rsidRDefault="0029726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3B0C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3B0D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3B10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9726D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6A7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97984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3240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0619A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3CB6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B18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156D"/>
    <w:rsid w:val="00886A82"/>
    <w:rsid w:val="00890C03"/>
    <w:rsid w:val="008950F6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1A74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1B9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1AE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7E1B"/>
    <w:rsid w:val="00F724E0"/>
    <w:rsid w:val="00F74336"/>
    <w:rsid w:val="00F74DA9"/>
    <w:rsid w:val="00F77F7F"/>
    <w:rsid w:val="00F8220F"/>
    <w:rsid w:val="00F82251"/>
    <w:rsid w:val="00F87A2B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5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6BF3-6784-46DF-A27F-319BB914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2015-03-22T14:24:00Z</dcterms:created>
  <dcterms:modified xsi:type="dcterms:W3CDTF">2015-03-22T14:24:00Z</dcterms:modified>
</cp:coreProperties>
</file>