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Pr="00D84723" w:rsidRDefault="00D62882" w:rsidP="002F3790">
      <w:pPr>
        <w:spacing w:after="0" w:line="240" w:lineRule="auto"/>
        <w:rPr>
          <w:rFonts w:ascii="Times New Roman" w:hAnsi="Times New Roman"/>
        </w:rPr>
      </w:pPr>
    </w:p>
    <w:p w:rsidR="00D84723" w:rsidRPr="00D84723" w:rsidRDefault="00D84723" w:rsidP="00D84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D84723">
        <w:rPr>
          <w:rFonts w:ascii="Tahoma" w:hAnsi="Tahoma" w:cs="Tahoma"/>
          <w:b/>
          <w:bCs/>
          <w:sz w:val="40"/>
          <w:szCs w:val="40"/>
        </w:rPr>
        <w:t>12-4 Study Guide and Intervention</w:t>
      </w:r>
    </w:p>
    <w:p w:rsidR="00D84723" w:rsidRPr="00D84723" w:rsidRDefault="00166DAA" w:rsidP="00D8472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207645</wp:posOffset>
            </wp:positionV>
            <wp:extent cx="1316355" cy="826770"/>
            <wp:effectExtent l="19050" t="0" r="0" b="0"/>
            <wp:wrapNone/>
            <wp:docPr id="1" name="Picture 0" descr="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723" w:rsidRPr="00D84723">
        <w:rPr>
          <w:rFonts w:ascii="Arial" w:hAnsi="Arial" w:cs="Arial"/>
          <w:b/>
          <w:bCs/>
          <w:i/>
          <w:iCs/>
          <w:sz w:val="31"/>
          <w:szCs w:val="31"/>
        </w:rPr>
        <w:t>Volumes of Prisms and Cylinders</w:t>
      </w: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84723" w:rsidRPr="00D84723" w:rsidRDefault="00D84723" w:rsidP="00166DAA">
      <w:pPr>
        <w:autoSpaceDE w:val="0"/>
        <w:autoSpaceDN w:val="0"/>
        <w:adjustRightInd w:val="0"/>
        <w:spacing w:after="0" w:line="240" w:lineRule="auto"/>
        <w:ind w:right="4176"/>
        <w:rPr>
          <w:rFonts w:ascii="Times New Roman" w:hAnsi="Times New Roman"/>
        </w:rPr>
      </w:pPr>
      <w:r w:rsidRPr="00E046E7">
        <w:rPr>
          <w:rFonts w:ascii="Times New Roman" w:hAnsi="Times New Roman"/>
          <w:b/>
          <w:bCs/>
          <w:sz w:val="24"/>
        </w:rPr>
        <w:t xml:space="preserve">Volumes of Prisms </w:t>
      </w:r>
      <w:r w:rsidRPr="00D84723">
        <w:rPr>
          <w:rFonts w:ascii="Times New Roman" w:hAnsi="Times New Roman"/>
        </w:rPr>
        <w:t>The measure of the amount of space</w:t>
      </w:r>
      <w:r>
        <w:rPr>
          <w:rFonts w:ascii="Times New Roman" w:hAnsi="Times New Roman"/>
        </w:rPr>
        <w:t xml:space="preserve"> </w:t>
      </w:r>
      <w:r w:rsidRPr="00D84723">
        <w:rPr>
          <w:rFonts w:ascii="Times New Roman" w:hAnsi="Times New Roman"/>
        </w:rPr>
        <w:t xml:space="preserve">that a three-dimensional figure encloses is the </w:t>
      </w:r>
      <w:r w:rsidRPr="00D84723">
        <w:rPr>
          <w:rFonts w:ascii="Times New Roman" w:hAnsi="Times New Roman"/>
          <w:b/>
          <w:bCs/>
        </w:rPr>
        <w:t xml:space="preserve">volume </w:t>
      </w:r>
      <w:r w:rsidRPr="00D84723">
        <w:rPr>
          <w:rFonts w:ascii="Times New Roman" w:hAnsi="Times New Roman"/>
        </w:rPr>
        <w:t>of the</w:t>
      </w:r>
      <w:r>
        <w:rPr>
          <w:rFonts w:ascii="Times New Roman" w:hAnsi="Times New Roman"/>
        </w:rPr>
        <w:t xml:space="preserve"> </w:t>
      </w:r>
      <w:r w:rsidRPr="00D84723">
        <w:rPr>
          <w:rFonts w:ascii="Times New Roman" w:hAnsi="Times New Roman"/>
        </w:rPr>
        <w:t>figure. Volume is measured in units such as cubic feet, cubic</w:t>
      </w:r>
      <w:r>
        <w:rPr>
          <w:rFonts w:ascii="Times New Roman" w:hAnsi="Times New Roman"/>
        </w:rPr>
        <w:t xml:space="preserve"> </w:t>
      </w:r>
      <w:r w:rsidRPr="00D84723">
        <w:rPr>
          <w:rFonts w:ascii="Times New Roman" w:hAnsi="Times New Roman"/>
        </w:rPr>
        <w:t>yards, or cubic meters. One cubic unit is the volume of a cube</w:t>
      </w:r>
      <w:r>
        <w:rPr>
          <w:rFonts w:ascii="Times New Roman" w:hAnsi="Times New Roman"/>
        </w:rPr>
        <w:t xml:space="preserve"> </w:t>
      </w:r>
      <w:r w:rsidRPr="00D84723">
        <w:rPr>
          <w:rFonts w:ascii="Times New Roman" w:hAnsi="Times New Roman"/>
        </w:rPr>
        <w:t>that measures one unit on each edge.</w:t>
      </w: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6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6667"/>
      </w:tblGrid>
      <w:tr w:rsidR="000261F1" w:rsidRPr="000261F1" w:rsidTr="00470D43">
        <w:trPr>
          <w:trHeight w:val="453"/>
        </w:trPr>
        <w:tc>
          <w:tcPr>
            <w:tcW w:w="1451" w:type="dxa"/>
            <w:vAlign w:val="center"/>
          </w:tcPr>
          <w:p w:rsidR="000261F1" w:rsidRPr="000261F1" w:rsidRDefault="000261F1" w:rsidP="001B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261F1">
              <w:rPr>
                <w:rFonts w:ascii="Arial" w:hAnsi="Arial" w:cs="Arial"/>
                <w:b/>
                <w:bCs/>
                <w:sz w:val="20"/>
                <w:szCs w:val="18"/>
              </w:rPr>
              <w:t>Volume</w:t>
            </w:r>
          </w:p>
          <w:p w:rsidR="000261F1" w:rsidRPr="000261F1" w:rsidRDefault="000261F1" w:rsidP="001B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261F1">
              <w:rPr>
                <w:rFonts w:ascii="Arial" w:hAnsi="Arial" w:cs="Arial"/>
                <w:b/>
                <w:bCs/>
                <w:sz w:val="20"/>
                <w:szCs w:val="18"/>
              </w:rPr>
              <w:t>of a Prism</w:t>
            </w:r>
          </w:p>
        </w:tc>
        <w:tc>
          <w:tcPr>
            <w:tcW w:w="6667" w:type="dxa"/>
          </w:tcPr>
          <w:p w:rsidR="000261F1" w:rsidRPr="000261F1" w:rsidRDefault="000261F1" w:rsidP="0002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0261F1">
              <w:rPr>
                <w:rFonts w:ascii="Arial" w:hAnsi="Arial" w:cs="Arial"/>
                <w:sz w:val="20"/>
                <w:szCs w:val="18"/>
              </w:rPr>
              <w:t xml:space="preserve">If a prism has a volume of </w:t>
            </w:r>
            <w:r w:rsidRPr="000261F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V </w:t>
            </w:r>
            <w:r w:rsidRPr="000261F1">
              <w:rPr>
                <w:rFonts w:ascii="Arial" w:hAnsi="Arial" w:cs="Arial"/>
                <w:sz w:val="20"/>
                <w:szCs w:val="18"/>
              </w:rPr>
              <w:t xml:space="preserve">cubic units, a height of </w:t>
            </w:r>
            <w:r w:rsidRPr="000261F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h </w:t>
            </w:r>
            <w:r w:rsidRPr="000261F1">
              <w:rPr>
                <w:rFonts w:ascii="Arial" w:hAnsi="Arial" w:cs="Arial"/>
                <w:sz w:val="20"/>
                <w:szCs w:val="18"/>
              </w:rPr>
              <w:t>units,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261F1">
              <w:rPr>
                <w:rFonts w:ascii="Arial" w:hAnsi="Arial" w:cs="Arial"/>
                <w:sz w:val="20"/>
                <w:szCs w:val="18"/>
              </w:rPr>
              <w:t xml:space="preserve">and each base has an area of </w:t>
            </w:r>
            <w:r w:rsidRPr="000261F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B </w:t>
            </w:r>
            <w:r w:rsidRPr="000261F1">
              <w:rPr>
                <w:rFonts w:ascii="Arial" w:hAnsi="Arial" w:cs="Arial"/>
                <w:sz w:val="20"/>
                <w:szCs w:val="18"/>
              </w:rPr>
              <w:t xml:space="preserve">square units, then </w:t>
            </w:r>
            <w:r w:rsidRPr="000261F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V </w:t>
            </w:r>
            <w:r w:rsidRPr="000261F1">
              <w:rPr>
                <w:rFonts w:ascii="Arial" w:hAnsi="Arial" w:cs="Arial"/>
                <w:sz w:val="20"/>
                <w:szCs w:val="18"/>
              </w:rPr>
              <w:t xml:space="preserve">= </w:t>
            </w:r>
            <w:proofErr w:type="spellStart"/>
            <w:r w:rsidRPr="000261F1">
              <w:rPr>
                <w:rFonts w:ascii="Arial" w:hAnsi="Arial" w:cs="Arial"/>
                <w:i/>
                <w:iCs/>
                <w:sz w:val="20"/>
                <w:szCs w:val="18"/>
              </w:rPr>
              <w:t>Bh</w:t>
            </w:r>
            <w:proofErr w:type="spellEnd"/>
            <w:r w:rsidRPr="000261F1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:rsidR="00D84723" w:rsidRDefault="00D84723" w:rsidP="00D8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D8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261F1" w:rsidSect="003749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D84723" w:rsidRPr="00D84723" w:rsidRDefault="00D84723" w:rsidP="00D8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046E7">
        <w:rPr>
          <w:rFonts w:ascii="Times New Roman" w:hAnsi="Times New Roman"/>
          <w:b/>
          <w:bCs/>
          <w:sz w:val="24"/>
        </w:rPr>
        <w:lastRenderedPageBreak/>
        <w:t xml:space="preserve">Example 1: </w:t>
      </w:r>
      <w:r w:rsidRPr="00D84723">
        <w:rPr>
          <w:rFonts w:ascii="Times New Roman" w:hAnsi="Times New Roman"/>
          <w:b/>
          <w:bCs/>
        </w:rPr>
        <w:t>Find the volume</w:t>
      </w:r>
      <w:r>
        <w:rPr>
          <w:rFonts w:ascii="Times New Roman" w:hAnsi="Times New Roman"/>
          <w:b/>
          <w:bCs/>
        </w:rPr>
        <w:t xml:space="preserve"> </w:t>
      </w:r>
      <w:r w:rsidRPr="00D84723">
        <w:rPr>
          <w:rFonts w:ascii="Times New Roman" w:hAnsi="Times New Roman"/>
          <w:b/>
          <w:bCs/>
        </w:rPr>
        <w:t>of the prism.</w:t>
      </w:r>
    </w:p>
    <w:p w:rsidR="00D84723" w:rsidRPr="00D84723" w:rsidRDefault="00177EAE" w:rsidP="00D8472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70375</wp:posOffset>
            </wp:positionV>
            <wp:extent cx="1229304" cy="710821"/>
            <wp:effectExtent l="19050" t="0" r="8946" b="0"/>
            <wp:wrapNone/>
            <wp:docPr id="2" name="Picture 1" descr="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8009" cy="71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1B572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D84723">
        <w:rPr>
          <w:rFonts w:ascii="Times New Roman" w:hAnsi="Times New Roman"/>
          <w:i/>
          <w:iCs/>
        </w:rPr>
        <w:t xml:space="preserve">V </w:t>
      </w:r>
      <w:r w:rsidRPr="00D84723">
        <w:rPr>
          <w:rFonts w:ascii="Times New Roman" w:hAnsi="Times New Roman"/>
        </w:rPr>
        <w:t xml:space="preserve">= </w:t>
      </w:r>
      <w:proofErr w:type="spellStart"/>
      <w:proofErr w:type="gramStart"/>
      <w:r w:rsidRPr="00D84723">
        <w:rPr>
          <w:rFonts w:ascii="Times New Roman" w:hAnsi="Times New Roman"/>
          <w:i/>
          <w:iCs/>
        </w:rPr>
        <w:t>Bh</w:t>
      </w:r>
      <w:proofErr w:type="spellEnd"/>
      <w:proofErr w:type="gramEnd"/>
      <w:r w:rsidRPr="00D8472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D84723">
        <w:rPr>
          <w:rFonts w:ascii="Arial" w:hAnsi="Arial" w:cs="Arial"/>
          <w:sz w:val="18"/>
          <w:szCs w:val="18"/>
        </w:rPr>
        <w:t>Volume of a prism</w:t>
      </w:r>
    </w:p>
    <w:p w:rsidR="00D84723" w:rsidRPr="00D84723" w:rsidRDefault="00D84723" w:rsidP="001B5721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4723">
        <w:rPr>
          <w:rFonts w:ascii="Times New Roman" w:hAnsi="Times New Roman"/>
        </w:rPr>
        <w:t>= (7</w:t>
      </w:r>
      <w:proofErr w:type="gramStart"/>
      <w:r w:rsidRPr="00D84723">
        <w:rPr>
          <w:rFonts w:ascii="Times New Roman" w:hAnsi="Times New Roman"/>
        </w:rPr>
        <w:t>)(</w:t>
      </w:r>
      <w:proofErr w:type="gramEnd"/>
      <w:r w:rsidRPr="00D84723">
        <w:rPr>
          <w:rFonts w:ascii="Times New Roman" w:hAnsi="Times New Roman"/>
        </w:rPr>
        <w:t xml:space="preserve">3)(4) </w:t>
      </w:r>
      <w:r>
        <w:rPr>
          <w:rFonts w:ascii="Times New Roman" w:hAnsi="Times New Roman"/>
        </w:rPr>
        <w:tab/>
      </w:r>
      <w:r w:rsidRPr="00D84723">
        <w:rPr>
          <w:rFonts w:ascii="Arial" w:hAnsi="Arial" w:cs="Arial"/>
          <w:i/>
          <w:iCs/>
          <w:sz w:val="18"/>
          <w:szCs w:val="18"/>
        </w:rPr>
        <w:t xml:space="preserve">B </w:t>
      </w:r>
      <w:r w:rsidRPr="00D84723">
        <w:rPr>
          <w:rFonts w:ascii="Arial" w:hAnsi="Arial" w:cs="Arial"/>
          <w:sz w:val="18"/>
          <w:szCs w:val="18"/>
        </w:rPr>
        <w:t xml:space="preserve">= (7)(3), </w:t>
      </w:r>
      <w:r w:rsidRPr="00D84723">
        <w:rPr>
          <w:rFonts w:ascii="Arial" w:hAnsi="Arial" w:cs="Arial"/>
          <w:i/>
          <w:iCs/>
          <w:sz w:val="18"/>
          <w:szCs w:val="18"/>
        </w:rPr>
        <w:t xml:space="preserve">h </w:t>
      </w:r>
      <w:r w:rsidRPr="00D84723">
        <w:rPr>
          <w:rFonts w:ascii="Arial" w:hAnsi="Arial" w:cs="Arial"/>
          <w:sz w:val="18"/>
          <w:szCs w:val="18"/>
        </w:rPr>
        <w:t>= 4</w:t>
      </w:r>
    </w:p>
    <w:p w:rsidR="00D84723" w:rsidRPr="00D84723" w:rsidRDefault="00D84723" w:rsidP="001B5721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4723">
        <w:rPr>
          <w:rFonts w:ascii="Times New Roman" w:hAnsi="Times New Roman"/>
        </w:rPr>
        <w:t xml:space="preserve">= 84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4723">
        <w:rPr>
          <w:rFonts w:ascii="Arial" w:hAnsi="Arial" w:cs="Arial"/>
          <w:sz w:val="18"/>
          <w:szCs w:val="18"/>
        </w:rPr>
        <w:t>Multiply.</w:t>
      </w:r>
    </w:p>
    <w:p w:rsidR="00D84723" w:rsidRPr="00D84723" w:rsidRDefault="00D84723" w:rsidP="00D8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4723">
        <w:rPr>
          <w:rFonts w:ascii="Times New Roman" w:hAnsi="Times New Roman"/>
        </w:rPr>
        <w:t>The volume of the prism is 84 cubic</w:t>
      </w:r>
      <w:r>
        <w:rPr>
          <w:rFonts w:ascii="Times New Roman" w:hAnsi="Times New Roman"/>
        </w:rPr>
        <w:t xml:space="preserve"> </w:t>
      </w:r>
      <w:r w:rsidRPr="00D84723">
        <w:rPr>
          <w:rFonts w:ascii="Times New Roman" w:hAnsi="Times New Roman"/>
        </w:rPr>
        <w:t>centimeters.</w:t>
      </w: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</w:rPr>
      </w:pPr>
    </w:p>
    <w:p w:rsidR="00D84723" w:rsidRPr="00D84723" w:rsidRDefault="00D84723" w:rsidP="00D8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046E7">
        <w:rPr>
          <w:rFonts w:ascii="Times New Roman" w:hAnsi="Times New Roman"/>
          <w:b/>
          <w:bCs/>
          <w:sz w:val="24"/>
        </w:rPr>
        <w:lastRenderedPageBreak/>
        <w:t xml:space="preserve">Example 2: </w:t>
      </w:r>
      <w:r w:rsidRPr="00D84723">
        <w:rPr>
          <w:rFonts w:ascii="Times New Roman" w:hAnsi="Times New Roman"/>
          <w:b/>
          <w:bCs/>
        </w:rPr>
        <w:t>Find the volume of the</w:t>
      </w:r>
      <w:r>
        <w:rPr>
          <w:rFonts w:ascii="Times New Roman" w:hAnsi="Times New Roman"/>
          <w:b/>
          <w:bCs/>
        </w:rPr>
        <w:t xml:space="preserve"> </w:t>
      </w:r>
      <w:r w:rsidRPr="00D84723">
        <w:rPr>
          <w:rFonts w:ascii="Times New Roman" w:hAnsi="Times New Roman"/>
          <w:b/>
          <w:bCs/>
        </w:rPr>
        <w:t>prism if the area of each base is 6.3</w:t>
      </w:r>
      <w:r>
        <w:rPr>
          <w:rFonts w:ascii="Times New Roman" w:hAnsi="Times New Roman"/>
          <w:b/>
          <w:bCs/>
        </w:rPr>
        <w:t xml:space="preserve"> </w:t>
      </w:r>
      <w:r w:rsidRPr="00D84723">
        <w:rPr>
          <w:rFonts w:ascii="Times New Roman" w:hAnsi="Times New Roman"/>
          <w:b/>
          <w:bCs/>
        </w:rPr>
        <w:t>square feet.</w:t>
      </w:r>
    </w:p>
    <w:p w:rsidR="00D84723" w:rsidRPr="00D84723" w:rsidRDefault="00177EAE" w:rsidP="00D8472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140307</wp:posOffset>
            </wp:positionV>
            <wp:extent cx="1125937" cy="671931"/>
            <wp:effectExtent l="19050" t="0" r="0" b="0"/>
            <wp:wrapNone/>
            <wp:docPr id="3" name="Picture 2" descr="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5463" cy="67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177EAE" w:rsidRPr="00D84723" w:rsidRDefault="00177EAE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</w:p>
    <w:p w:rsidR="00D84723" w:rsidRPr="00D84723" w:rsidRDefault="00D84723" w:rsidP="001B572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0"/>
        </w:rPr>
      </w:pPr>
      <w:r w:rsidRPr="00D84723">
        <w:rPr>
          <w:rFonts w:ascii="Times New Roman" w:hAnsi="Times New Roman"/>
          <w:i/>
          <w:iCs/>
          <w:sz w:val="20"/>
        </w:rPr>
        <w:t xml:space="preserve">V </w:t>
      </w:r>
      <w:r w:rsidRPr="00D84723">
        <w:rPr>
          <w:rFonts w:ascii="Times New Roman" w:hAnsi="Times New Roman"/>
          <w:sz w:val="20"/>
        </w:rPr>
        <w:t xml:space="preserve">= </w:t>
      </w:r>
      <w:proofErr w:type="spellStart"/>
      <w:proofErr w:type="gramStart"/>
      <w:r w:rsidRPr="00D84723">
        <w:rPr>
          <w:rFonts w:ascii="Times New Roman" w:hAnsi="Times New Roman"/>
          <w:i/>
          <w:iCs/>
          <w:sz w:val="20"/>
        </w:rPr>
        <w:t>Bh</w:t>
      </w:r>
      <w:proofErr w:type="spellEnd"/>
      <w:proofErr w:type="gramEnd"/>
      <w:r w:rsidRPr="00D84723">
        <w:rPr>
          <w:rFonts w:ascii="Times New Roman" w:hAnsi="Times New Roman"/>
          <w:i/>
          <w:iCs/>
          <w:sz w:val="20"/>
        </w:rPr>
        <w:t xml:space="preserve"> </w:t>
      </w:r>
      <w:r w:rsidRPr="00D84723">
        <w:rPr>
          <w:rFonts w:ascii="Times New Roman" w:hAnsi="Times New Roman"/>
          <w:i/>
          <w:iCs/>
          <w:sz w:val="20"/>
        </w:rPr>
        <w:tab/>
      </w:r>
      <w:r w:rsidRPr="00D84723">
        <w:rPr>
          <w:rFonts w:ascii="Times New Roman" w:hAnsi="Times New Roman"/>
          <w:i/>
          <w:iCs/>
          <w:sz w:val="20"/>
        </w:rPr>
        <w:tab/>
      </w:r>
      <w:r w:rsidRPr="00D84723">
        <w:rPr>
          <w:rFonts w:ascii="Arial" w:hAnsi="Arial" w:cs="Arial"/>
          <w:sz w:val="18"/>
          <w:szCs w:val="18"/>
        </w:rPr>
        <w:t>Volume of a prism</w:t>
      </w:r>
    </w:p>
    <w:p w:rsidR="00D84723" w:rsidRPr="00D84723" w:rsidRDefault="00D84723" w:rsidP="001B5721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0"/>
        </w:rPr>
      </w:pPr>
      <w:r w:rsidRPr="00D84723">
        <w:rPr>
          <w:rFonts w:ascii="Times New Roman" w:hAnsi="Times New Roman"/>
          <w:sz w:val="20"/>
        </w:rPr>
        <w:tab/>
        <w:t>= (6.3</w:t>
      </w:r>
      <w:proofErr w:type="gramStart"/>
      <w:r w:rsidRPr="00D84723">
        <w:rPr>
          <w:rFonts w:ascii="Times New Roman" w:hAnsi="Times New Roman"/>
          <w:sz w:val="20"/>
        </w:rPr>
        <w:t>)(</w:t>
      </w:r>
      <w:proofErr w:type="gramEnd"/>
      <w:r w:rsidRPr="00D84723">
        <w:rPr>
          <w:rFonts w:ascii="Times New Roman" w:hAnsi="Times New Roman"/>
          <w:sz w:val="20"/>
        </w:rPr>
        <w:t xml:space="preserve">3.5) </w:t>
      </w:r>
      <w:r w:rsidRPr="00D84723">
        <w:rPr>
          <w:rFonts w:ascii="Times New Roman" w:hAnsi="Times New Roman"/>
          <w:sz w:val="20"/>
        </w:rPr>
        <w:tab/>
      </w:r>
      <w:r w:rsidRPr="00D84723">
        <w:rPr>
          <w:rFonts w:ascii="Arial" w:hAnsi="Arial" w:cs="Arial"/>
          <w:i/>
          <w:iCs/>
          <w:sz w:val="18"/>
          <w:szCs w:val="18"/>
        </w:rPr>
        <w:t xml:space="preserve">B </w:t>
      </w:r>
      <w:r w:rsidRPr="00D84723">
        <w:rPr>
          <w:rFonts w:ascii="Arial" w:hAnsi="Arial" w:cs="Arial"/>
          <w:sz w:val="18"/>
          <w:szCs w:val="18"/>
        </w:rPr>
        <w:t xml:space="preserve">= 6.3, </w:t>
      </w:r>
      <w:r w:rsidRPr="00D84723">
        <w:rPr>
          <w:rFonts w:ascii="Arial" w:hAnsi="Arial" w:cs="Arial"/>
          <w:i/>
          <w:iCs/>
          <w:sz w:val="18"/>
          <w:szCs w:val="18"/>
        </w:rPr>
        <w:t xml:space="preserve">h </w:t>
      </w:r>
      <w:r w:rsidRPr="00D84723">
        <w:rPr>
          <w:rFonts w:ascii="Arial" w:hAnsi="Arial" w:cs="Arial"/>
          <w:sz w:val="18"/>
          <w:szCs w:val="18"/>
        </w:rPr>
        <w:t>= 3.5</w:t>
      </w:r>
    </w:p>
    <w:p w:rsidR="00D84723" w:rsidRPr="00D84723" w:rsidRDefault="00D84723" w:rsidP="001B5721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84723">
        <w:rPr>
          <w:rFonts w:ascii="Times New Roman" w:hAnsi="Times New Roman"/>
        </w:rPr>
        <w:t xml:space="preserve">= 22.05 </w:t>
      </w:r>
      <w:r>
        <w:rPr>
          <w:rFonts w:ascii="Times New Roman" w:hAnsi="Times New Roman"/>
        </w:rPr>
        <w:tab/>
      </w:r>
      <w:r w:rsidRPr="00D84723">
        <w:rPr>
          <w:rFonts w:ascii="Arial" w:hAnsi="Arial" w:cs="Arial"/>
          <w:sz w:val="18"/>
          <w:szCs w:val="18"/>
        </w:rPr>
        <w:t>Multiply.</w:t>
      </w:r>
    </w:p>
    <w:p w:rsidR="00D84723" w:rsidRPr="00D84723" w:rsidRDefault="00D84723" w:rsidP="00D84723">
      <w:pPr>
        <w:spacing w:after="0" w:line="240" w:lineRule="auto"/>
        <w:rPr>
          <w:rFonts w:ascii="Times New Roman" w:hAnsi="Times New Roman"/>
        </w:rPr>
      </w:pPr>
      <w:r w:rsidRPr="00D84723">
        <w:rPr>
          <w:rFonts w:ascii="Times New Roman" w:hAnsi="Times New Roman"/>
        </w:rPr>
        <w:t>The volume is 22.05 cubic feet.</w:t>
      </w:r>
    </w:p>
    <w:p w:rsidR="00D84723" w:rsidRDefault="00D84723" w:rsidP="00D84723">
      <w:pPr>
        <w:spacing w:after="0" w:line="240" w:lineRule="auto"/>
        <w:rPr>
          <w:rFonts w:ascii="Times New Roman" w:hAnsi="Times New Roman"/>
        </w:rPr>
        <w:sectPr w:rsidR="00D84723" w:rsidSect="00D84723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docGrid w:linePitch="299"/>
        </w:sectPr>
      </w:pPr>
    </w:p>
    <w:p w:rsidR="00470D43" w:rsidRDefault="00470D43" w:rsidP="00E046E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D84723" w:rsidRPr="00D84723" w:rsidRDefault="00D84723" w:rsidP="00E046E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046E7">
        <w:rPr>
          <w:rFonts w:ascii="Times New Roman" w:hAnsi="Times New Roman"/>
          <w:b/>
          <w:bCs/>
          <w:sz w:val="24"/>
        </w:rPr>
        <w:t>Exercises</w:t>
      </w:r>
    </w:p>
    <w:p w:rsidR="00D84723" w:rsidRDefault="00D84723" w:rsidP="00D84723">
      <w:pPr>
        <w:spacing w:after="0" w:line="240" w:lineRule="auto"/>
        <w:rPr>
          <w:rFonts w:ascii="Times New Roman" w:hAnsi="Times New Roman"/>
          <w:b/>
          <w:bCs/>
        </w:rPr>
      </w:pPr>
      <w:r w:rsidRPr="00D84723">
        <w:rPr>
          <w:rFonts w:ascii="Times New Roman" w:hAnsi="Times New Roman"/>
          <w:b/>
          <w:bCs/>
        </w:rPr>
        <w:t>Find the volume of each prism.</w:t>
      </w:r>
      <w:r w:rsidR="00735298">
        <w:rPr>
          <w:rFonts w:ascii="Times New Roman" w:hAnsi="Times New Roman"/>
          <w:b/>
          <w:bCs/>
        </w:rPr>
        <w:t xml:space="preserve"> Round to the nearest tenth.</w:t>
      </w:r>
      <w:bookmarkStart w:id="0" w:name="_GoBack"/>
      <w:bookmarkEnd w:id="0"/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470D43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3903262</wp:posOffset>
            </wp:positionH>
            <wp:positionV relativeFrom="paragraph">
              <wp:posOffset>45887</wp:posOffset>
            </wp:positionV>
            <wp:extent cx="1261110" cy="776162"/>
            <wp:effectExtent l="19050" t="0" r="0" b="0"/>
            <wp:wrapNone/>
            <wp:docPr id="5" name="Picture 4" descr="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7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AE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253613</wp:posOffset>
            </wp:positionH>
            <wp:positionV relativeFrom="paragraph">
              <wp:posOffset>53837</wp:posOffset>
            </wp:positionV>
            <wp:extent cx="965400" cy="811033"/>
            <wp:effectExtent l="19050" t="0" r="6150" b="0"/>
            <wp:wrapNone/>
            <wp:docPr id="4" name="Picture 3" descr="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5400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AE">
        <w:rPr>
          <w:rFonts w:ascii="Times New Roman" w:hAnsi="Times New Roman"/>
          <w:b/>
          <w:bCs/>
        </w:rPr>
        <w:tab/>
        <w:t>1.</w:t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  <w:t>2.</w:t>
      </w: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470D43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245662</wp:posOffset>
            </wp:positionH>
            <wp:positionV relativeFrom="paragraph">
              <wp:posOffset>48757</wp:posOffset>
            </wp:positionV>
            <wp:extent cx="1292915" cy="729854"/>
            <wp:effectExtent l="19050" t="0" r="2485" b="0"/>
            <wp:wrapNone/>
            <wp:docPr id="6" name="Picture 5" descr="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2915" cy="72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AE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3895311</wp:posOffset>
            </wp:positionH>
            <wp:positionV relativeFrom="paragraph">
              <wp:posOffset>80562</wp:posOffset>
            </wp:positionV>
            <wp:extent cx="1269061" cy="720539"/>
            <wp:effectExtent l="19050" t="0" r="7289" b="0"/>
            <wp:wrapNone/>
            <wp:docPr id="7" name="Picture 6" descr="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9061" cy="72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AE">
        <w:rPr>
          <w:rFonts w:ascii="Times New Roman" w:hAnsi="Times New Roman"/>
          <w:b/>
          <w:bCs/>
        </w:rPr>
        <w:tab/>
        <w:t>3.</w:t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  <w:t>4.</w:t>
      </w: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177EAE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177EAE" w:rsidRDefault="00470D43" w:rsidP="00177EAE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3871457</wp:posOffset>
            </wp:positionH>
            <wp:positionV relativeFrom="paragraph">
              <wp:posOffset>36361</wp:posOffset>
            </wp:positionV>
            <wp:extent cx="1666626" cy="659958"/>
            <wp:effectExtent l="19050" t="0" r="0" b="0"/>
            <wp:wrapNone/>
            <wp:docPr id="9" name="Picture 8" descr="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6626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245662</wp:posOffset>
            </wp:positionH>
            <wp:positionV relativeFrom="paragraph">
              <wp:posOffset>28409</wp:posOffset>
            </wp:positionV>
            <wp:extent cx="1396282" cy="683812"/>
            <wp:effectExtent l="19050" t="0" r="0" b="0"/>
            <wp:wrapNone/>
            <wp:docPr id="8" name="Picture 7" descr="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6282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AE">
        <w:rPr>
          <w:rFonts w:ascii="Times New Roman" w:hAnsi="Times New Roman"/>
          <w:b/>
          <w:bCs/>
        </w:rPr>
        <w:tab/>
        <w:t>5.</w:t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</w:r>
      <w:r w:rsidR="00177EAE">
        <w:rPr>
          <w:rFonts w:ascii="Times New Roman" w:hAnsi="Times New Roman"/>
          <w:b/>
          <w:bCs/>
        </w:rPr>
        <w:tab/>
        <w:t>6.</w:t>
      </w:r>
    </w:p>
    <w:p w:rsidR="00166DAA" w:rsidRDefault="00166DA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70D43" w:rsidRPr="00EF4E50" w:rsidRDefault="00470D43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F4E50">
        <w:rPr>
          <w:rFonts w:ascii="Tahoma" w:hAnsi="Tahoma" w:cs="Tahoma"/>
          <w:b/>
          <w:bCs/>
          <w:sz w:val="40"/>
          <w:szCs w:val="40"/>
        </w:rPr>
        <w:t>12-4 Study Guide and Intervention</w:t>
      </w:r>
      <w:r w:rsidRPr="00EF4E50">
        <w:rPr>
          <w:rFonts w:ascii="Times New Roman" w:hAnsi="Times New Roman"/>
          <w:b/>
          <w:bCs/>
        </w:rPr>
        <w:t xml:space="preserve"> </w:t>
      </w:r>
      <w:r w:rsidRPr="00EF4E50">
        <w:rPr>
          <w:rFonts w:ascii="Arial" w:hAnsi="Arial" w:cs="Arial"/>
          <w:i/>
          <w:iCs/>
        </w:rPr>
        <w:t>(continued)</w:t>
      </w:r>
    </w:p>
    <w:p w:rsidR="00116353" w:rsidRPr="00EF4E50" w:rsidRDefault="00EF4E50" w:rsidP="00EF4E50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F4E50">
        <w:rPr>
          <w:rFonts w:ascii="Arial" w:hAnsi="Arial" w:cs="Arial"/>
          <w:b/>
          <w:bCs/>
          <w:i/>
          <w:iCs/>
          <w:sz w:val="31"/>
          <w:szCs w:val="31"/>
        </w:rPr>
        <w:t>Volumes of Prisms and Cylinders</w:t>
      </w:r>
    </w:p>
    <w:p w:rsidR="00EF4E50" w:rsidRPr="00EF4E50" w:rsidRDefault="00166DAA" w:rsidP="00EF4E50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132715</wp:posOffset>
            </wp:positionV>
            <wp:extent cx="656590" cy="723265"/>
            <wp:effectExtent l="19050" t="0" r="0" b="0"/>
            <wp:wrapNone/>
            <wp:docPr id="10" name="Picture 9" descr="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E50" w:rsidRPr="00EF4E50" w:rsidRDefault="00EF4E50" w:rsidP="00166DAA">
      <w:pPr>
        <w:autoSpaceDE w:val="0"/>
        <w:autoSpaceDN w:val="0"/>
        <w:adjustRightInd w:val="0"/>
        <w:spacing w:after="0" w:line="240" w:lineRule="auto"/>
        <w:ind w:right="2592"/>
        <w:rPr>
          <w:rFonts w:ascii="Times New Roman" w:hAnsi="Times New Roman"/>
        </w:rPr>
      </w:pPr>
      <w:r w:rsidRPr="000261F1">
        <w:rPr>
          <w:rFonts w:ascii="Times New Roman" w:hAnsi="Times New Roman"/>
          <w:b/>
          <w:bCs/>
          <w:sz w:val="24"/>
        </w:rPr>
        <w:t xml:space="preserve">Volumes of Cylinders </w:t>
      </w:r>
      <w:r w:rsidRPr="00EF4E50">
        <w:rPr>
          <w:rFonts w:ascii="Times New Roman" w:hAnsi="Times New Roman"/>
        </w:rPr>
        <w:t>The volume of a cylinder is the product of the</w:t>
      </w:r>
      <w:r>
        <w:rPr>
          <w:rFonts w:ascii="Times New Roman" w:hAnsi="Times New Roman"/>
        </w:rPr>
        <w:t xml:space="preserve"> </w:t>
      </w:r>
      <w:r w:rsidRPr="00EF4E50">
        <w:rPr>
          <w:rFonts w:ascii="Times New Roman" w:hAnsi="Times New Roman"/>
        </w:rPr>
        <w:t>height and the area of the base. When a solid is not a right solid, use</w:t>
      </w:r>
      <w:r>
        <w:rPr>
          <w:rFonts w:ascii="Times New Roman" w:hAnsi="Times New Roman"/>
        </w:rPr>
        <w:t xml:space="preserve"> </w:t>
      </w:r>
      <w:proofErr w:type="spellStart"/>
      <w:r w:rsidR="00166DAA">
        <w:rPr>
          <w:rFonts w:ascii="Times New Roman" w:hAnsi="Times New Roman"/>
        </w:rPr>
        <w:t>Cavalieri’s</w:t>
      </w:r>
      <w:proofErr w:type="spellEnd"/>
      <w:r w:rsidR="00166DAA">
        <w:rPr>
          <w:rFonts w:ascii="Times New Roman" w:hAnsi="Times New Roman"/>
        </w:rPr>
        <w:t xml:space="preserve"> Prin</w:t>
      </w:r>
      <w:r w:rsidRPr="00EF4E50">
        <w:rPr>
          <w:rFonts w:ascii="Times New Roman" w:hAnsi="Times New Roman"/>
        </w:rPr>
        <w:t>ciple to find the volume. The principle states that if two</w:t>
      </w:r>
      <w:r>
        <w:rPr>
          <w:rFonts w:ascii="Times New Roman" w:hAnsi="Times New Roman"/>
        </w:rPr>
        <w:t xml:space="preserve"> </w:t>
      </w:r>
      <w:r w:rsidRPr="00EF4E50">
        <w:rPr>
          <w:rFonts w:ascii="Times New Roman" w:hAnsi="Times New Roman"/>
        </w:rPr>
        <w:t>solids have the same height and the same cross sectional area at every</w:t>
      </w:r>
      <w:r>
        <w:rPr>
          <w:rFonts w:ascii="Times New Roman" w:hAnsi="Times New Roman"/>
        </w:rPr>
        <w:t xml:space="preserve"> </w:t>
      </w:r>
      <w:r w:rsidRPr="00EF4E50">
        <w:rPr>
          <w:rFonts w:ascii="Times New Roman" w:hAnsi="Times New Roman"/>
        </w:rPr>
        <w:t>level, then they have the same volume.</w:t>
      </w: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7193"/>
      </w:tblGrid>
      <w:tr w:rsidR="001B5721" w:rsidRPr="001B5721" w:rsidTr="001B5721">
        <w:tc>
          <w:tcPr>
            <w:tcW w:w="1627" w:type="dxa"/>
          </w:tcPr>
          <w:p w:rsidR="001B5721" w:rsidRPr="001B5721" w:rsidRDefault="001B5721" w:rsidP="001B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B5721">
              <w:rPr>
                <w:rFonts w:ascii="Arial" w:hAnsi="Arial" w:cs="Arial"/>
                <w:b/>
                <w:bCs/>
                <w:sz w:val="20"/>
                <w:szCs w:val="18"/>
              </w:rPr>
              <w:t>Volume of</w:t>
            </w:r>
          </w:p>
          <w:p w:rsidR="001B5721" w:rsidRPr="001B5721" w:rsidRDefault="001B5721" w:rsidP="001B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B5721">
              <w:rPr>
                <w:rFonts w:ascii="Arial" w:hAnsi="Arial" w:cs="Arial"/>
                <w:b/>
                <w:bCs/>
                <w:sz w:val="20"/>
                <w:szCs w:val="18"/>
              </w:rPr>
              <w:t>a Cylinder</w:t>
            </w:r>
          </w:p>
        </w:tc>
        <w:tc>
          <w:tcPr>
            <w:tcW w:w="7193" w:type="dxa"/>
          </w:tcPr>
          <w:p w:rsidR="001B5721" w:rsidRPr="001B5721" w:rsidRDefault="001B5721" w:rsidP="001B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B5721">
              <w:rPr>
                <w:rFonts w:ascii="Arial" w:hAnsi="Arial" w:cs="Arial"/>
                <w:sz w:val="20"/>
                <w:szCs w:val="18"/>
              </w:rPr>
              <w:t xml:space="preserve">If a cylinder has a volume of </w:t>
            </w:r>
            <w:r w:rsidRPr="001B572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V </w:t>
            </w:r>
            <w:r w:rsidRPr="001B5721">
              <w:rPr>
                <w:rFonts w:ascii="Arial" w:hAnsi="Arial" w:cs="Arial"/>
                <w:sz w:val="20"/>
                <w:szCs w:val="18"/>
              </w:rPr>
              <w:t xml:space="preserve">cubic units, a height of </w:t>
            </w:r>
            <w:r w:rsidRPr="001B572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h </w:t>
            </w:r>
            <w:r w:rsidRPr="001B5721">
              <w:rPr>
                <w:rFonts w:ascii="Arial" w:hAnsi="Arial" w:cs="Arial"/>
                <w:sz w:val="20"/>
                <w:szCs w:val="18"/>
              </w:rPr>
              <w:t xml:space="preserve">units, and the bases have a radius of </w:t>
            </w:r>
            <w:r w:rsidRPr="001B572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r </w:t>
            </w:r>
            <w:r w:rsidRPr="001B5721">
              <w:rPr>
                <w:rFonts w:ascii="Arial" w:hAnsi="Arial" w:cs="Arial"/>
                <w:sz w:val="20"/>
                <w:szCs w:val="18"/>
              </w:rPr>
              <w:t xml:space="preserve">units, then </w:t>
            </w:r>
            <w:r w:rsidRPr="001B5721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V </w:t>
            </w:r>
            <w:r w:rsidRPr="001B5721">
              <w:rPr>
                <w:rFonts w:ascii="Arial" w:hAnsi="Arial" w:cs="Arial"/>
                <w:sz w:val="20"/>
                <w:szCs w:val="18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π</m:t>
                  </m:r>
                  <m:r>
                    <w:rPr>
                      <w:rFonts w:ascii="Cambria Math" w:hAnsi="Cambria Math"/>
                      <w:sz w:val="2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Pr="001B5721">
              <w:rPr>
                <w:rFonts w:ascii="Arial" w:hAnsi="Arial" w:cs="Arial"/>
                <w:i/>
                <w:iCs/>
                <w:sz w:val="20"/>
                <w:szCs w:val="18"/>
              </w:rPr>
              <w:t>h</w:t>
            </w:r>
            <w:r w:rsidRPr="001B5721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:rsidR="00EF4E50" w:rsidRDefault="00EF4E50" w:rsidP="00EF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B5721" w:rsidRDefault="001B5721" w:rsidP="00EF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B5721" w:rsidSect="0037490D">
          <w:footerReference w:type="default" r:id="rId25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EF4E50" w:rsidRPr="00EF4E50" w:rsidRDefault="00EF4E50" w:rsidP="00EF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261F1">
        <w:rPr>
          <w:rFonts w:ascii="Times New Roman" w:hAnsi="Times New Roman"/>
          <w:b/>
          <w:bCs/>
          <w:sz w:val="24"/>
        </w:rPr>
        <w:lastRenderedPageBreak/>
        <w:t>Example 1:</w:t>
      </w:r>
      <w:r w:rsidRPr="00EF4E50">
        <w:rPr>
          <w:rFonts w:ascii="Times New Roman" w:hAnsi="Times New Roman"/>
          <w:b/>
          <w:bCs/>
        </w:rPr>
        <w:t xml:space="preserve"> Find the volume</w:t>
      </w:r>
      <w:r>
        <w:rPr>
          <w:rFonts w:ascii="Times New Roman" w:hAnsi="Times New Roman"/>
          <w:b/>
          <w:bCs/>
        </w:rPr>
        <w:t xml:space="preserve"> </w:t>
      </w:r>
      <w:r w:rsidRPr="00EF4E50">
        <w:rPr>
          <w:rFonts w:ascii="Times New Roman" w:hAnsi="Times New Roman"/>
          <w:b/>
          <w:bCs/>
        </w:rPr>
        <w:t>of the cylinder.</w:t>
      </w: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138126</wp:posOffset>
            </wp:positionV>
            <wp:extent cx="903301" cy="641343"/>
            <wp:effectExtent l="19050" t="0" r="0" b="0"/>
            <wp:wrapNone/>
            <wp:docPr id="11" name="Picture 10" descr="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4717" cy="64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0261F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EF4E50">
        <w:rPr>
          <w:rFonts w:ascii="Times New Roman" w:hAnsi="Times New Roman"/>
          <w:i/>
          <w:iCs/>
        </w:rPr>
        <w:t xml:space="preserve">V </w:t>
      </w:r>
      <w:r w:rsidRPr="00EF4E50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F4E50">
        <w:rPr>
          <w:rFonts w:ascii="Times New Roman" w:hAnsi="Times New Roman"/>
          <w:i/>
          <w:iCs/>
        </w:rPr>
        <w:t xml:space="preserve">h </w:t>
      </w:r>
      <w:r>
        <w:rPr>
          <w:rFonts w:ascii="Times New Roman" w:hAnsi="Times New Roman"/>
          <w:i/>
          <w:iCs/>
        </w:rPr>
        <w:tab/>
      </w:r>
      <w:r w:rsidRPr="000261F1">
        <w:rPr>
          <w:rFonts w:ascii="Arial" w:hAnsi="Arial" w:cs="Arial"/>
          <w:sz w:val="18"/>
          <w:szCs w:val="18"/>
        </w:rPr>
        <w:t>Volume of a cylinder</w:t>
      </w:r>
    </w:p>
    <w:p w:rsidR="00EF4E50" w:rsidRPr="00EF4E50" w:rsidRDefault="00EF4E50" w:rsidP="000261F1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4E50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π(3)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F4E50">
        <w:rPr>
          <w:rFonts w:ascii="Times New Roman" w:hAnsi="Times New Roman"/>
        </w:rPr>
        <w:t xml:space="preserve">(4) </w:t>
      </w:r>
      <w:r>
        <w:rPr>
          <w:rFonts w:ascii="Times New Roman" w:hAnsi="Times New Roman"/>
        </w:rPr>
        <w:tab/>
      </w:r>
      <w:r w:rsidRPr="000261F1">
        <w:rPr>
          <w:rFonts w:ascii="Arial" w:hAnsi="Arial" w:cs="Arial"/>
          <w:i/>
          <w:iCs/>
          <w:sz w:val="18"/>
          <w:szCs w:val="18"/>
        </w:rPr>
        <w:t xml:space="preserve">r </w:t>
      </w:r>
      <w:r w:rsidRPr="000261F1">
        <w:rPr>
          <w:rFonts w:ascii="Arial" w:hAnsi="Arial" w:cs="Arial"/>
          <w:sz w:val="18"/>
          <w:szCs w:val="18"/>
        </w:rPr>
        <w:t xml:space="preserve">= 3, </w:t>
      </w:r>
      <w:r w:rsidRPr="000261F1">
        <w:rPr>
          <w:rFonts w:ascii="Arial" w:hAnsi="Arial" w:cs="Arial"/>
          <w:i/>
          <w:iCs/>
          <w:sz w:val="18"/>
          <w:szCs w:val="18"/>
        </w:rPr>
        <w:t xml:space="preserve">h </w:t>
      </w:r>
      <w:r w:rsidRPr="000261F1">
        <w:rPr>
          <w:rFonts w:ascii="Arial" w:hAnsi="Arial" w:cs="Arial"/>
          <w:sz w:val="18"/>
          <w:szCs w:val="18"/>
        </w:rPr>
        <w:t>= 4</w:t>
      </w:r>
    </w:p>
    <w:p w:rsidR="00EF4E50" w:rsidRPr="00EF4E50" w:rsidRDefault="00EF4E50" w:rsidP="000261F1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4E50">
        <w:rPr>
          <w:rFonts w:ascii="Times New Roman" w:hAnsi="Times New Roman"/>
        </w:rPr>
        <w:t xml:space="preserve">≈ 113.1 </w:t>
      </w:r>
      <w:r>
        <w:rPr>
          <w:rFonts w:ascii="Times New Roman" w:hAnsi="Times New Roman"/>
        </w:rPr>
        <w:tab/>
      </w:r>
      <w:r w:rsidRPr="000261F1">
        <w:rPr>
          <w:rFonts w:ascii="Arial" w:hAnsi="Arial" w:cs="Arial"/>
          <w:sz w:val="18"/>
          <w:szCs w:val="18"/>
        </w:rPr>
        <w:t>Simplify.</w:t>
      </w:r>
    </w:p>
    <w:p w:rsidR="00EF4E50" w:rsidRPr="00EF4E50" w:rsidRDefault="00EF4E50" w:rsidP="00EF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4E50">
        <w:rPr>
          <w:rFonts w:ascii="Times New Roman" w:hAnsi="Times New Roman"/>
        </w:rPr>
        <w:t>The volume is about 113.1 cubic</w:t>
      </w:r>
      <w:r>
        <w:rPr>
          <w:rFonts w:ascii="Times New Roman" w:hAnsi="Times New Roman"/>
        </w:rPr>
        <w:t xml:space="preserve"> </w:t>
      </w:r>
      <w:r w:rsidRPr="00EF4E50">
        <w:rPr>
          <w:rFonts w:ascii="Times New Roman" w:hAnsi="Times New Roman"/>
        </w:rPr>
        <w:t>centimeters.</w:t>
      </w:r>
    </w:p>
    <w:p w:rsidR="00EF4E50" w:rsidRDefault="00EF4E50" w:rsidP="00EF4E50">
      <w:pPr>
        <w:spacing w:after="0" w:line="240" w:lineRule="auto"/>
        <w:rPr>
          <w:rFonts w:ascii="Times New Roman" w:hAnsi="Times New Roman"/>
        </w:rPr>
      </w:pPr>
    </w:p>
    <w:p w:rsidR="002758F8" w:rsidRDefault="002758F8" w:rsidP="00EF4E50">
      <w:pPr>
        <w:spacing w:after="0" w:line="240" w:lineRule="auto"/>
        <w:rPr>
          <w:rFonts w:ascii="Times New Roman" w:hAnsi="Times New Roman"/>
        </w:rPr>
      </w:pPr>
    </w:p>
    <w:p w:rsidR="002758F8" w:rsidRDefault="002758F8" w:rsidP="00EF4E50">
      <w:pPr>
        <w:spacing w:after="0" w:line="240" w:lineRule="auto"/>
        <w:rPr>
          <w:rFonts w:ascii="Times New Roman" w:hAnsi="Times New Roman"/>
        </w:rPr>
      </w:pPr>
    </w:p>
    <w:p w:rsidR="002758F8" w:rsidRDefault="002758F8" w:rsidP="00EF4E50">
      <w:pPr>
        <w:spacing w:after="0" w:line="240" w:lineRule="auto"/>
        <w:rPr>
          <w:rFonts w:ascii="Times New Roman" w:hAnsi="Times New Roman"/>
        </w:rPr>
      </w:pPr>
    </w:p>
    <w:p w:rsidR="002758F8" w:rsidRDefault="002758F8" w:rsidP="00EF4E50">
      <w:pPr>
        <w:spacing w:after="0" w:line="240" w:lineRule="auto"/>
        <w:rPr>
          <w:rFonts w:ascii="Times New Roman" w:hAnsi="Times New Roman"/>
        </w:rPr>
      </w:pPr>
    </w:p>
    <w:p w:rsidR="000261F1" w:rsidRPr="00EF4E50" w:rsidRDefault="000261F1" w:rsidP="00EF4E50">
      <w:pPr>
        <w:spacing w:after="0" w:line="240" w:lineRule="auto"/>
        <w:rPr>
          <w:rFonts w:ascii="Times New Roman" w:hAnsi="Times New Roman"/>
        </w:rPr>
      </w:pPr>
    </w:p>
    <w:p w:rsidR="00EF4E50" w:rsidRPr="00EF4E50" w:rsidRDefault="00EF4E50" w:rsidP="00EF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F4E50">
        <w:rPr>
          <w:rFonts w:ascii="Times New Roman" w:hAnsi="Times New Roman"/>
          <w:b/>
          <w:bCs/>
        </w:rPr>
        <w:lastRenderedPageBreak/>
        <w:t>Example 2: Find the volume of the</w:t>
      </w:r>
      <w:r>
        <w:rPr>
          <w:rFonts w:ascii="Times New Roman" w:hAnsi="Times New Roman"/>
          <w:b/>
          <w:bCs/>
        </w:rPr>
        <w:t xml:space="preserve"> </w:t>
      </w:r>
      <w:r w:rsidRPr="00EF4E50">
        <w:rPr>
          <w:rFonts w:ascii="Times New Roman" w:hAnsi="Times New Roman"/>
          <w:b/>
          <w:bCs/>
        </w:rPr>
        <w:t>oblique cylinder.</w:t>
      </w:r>
    </w:p>
    <w:p w:rsidR="00EF4E50" w:rsidRPr="00EF4E50" w:rsidRDefault="000261F1" w:rsidP="00EF4E5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16068</wp:posOffset>
            </wp:positionH>
            <wp:positionV relativeFrom="paragraph">
              <wp:posOffset>128877</wp:posOffset>
            </wp:positionV>
            <wp:extent cx="1011142" cy="667910"/>
            <wp:effectExtent l="19050" t="0" r="0" b="0"/>
            <wp:wrapNone/>
            <wp:docPr id="12" name="Picture 11" descr="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14080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</w:p>
    <w:p w:rsidR="00EF4E50" w:rsidRPr="00EF4E50" w:rsidRDefault="00EF4E50" w:rsidP="000261F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EF4E50">
        <w:rPr>
          <w:rFonts w:ascii="Times New Roman" w:hAnsi="Times New Roman"/>
        </w:rPr>
        <w:t>Use the Pythagorean Theorem to find the height of</w:t>
      </w:r>
      <w:r>
        <w:rPr>
          <w:rFonts w:ascii="Times New Roman" w:hAnsi="Times New Roman"/>
        </w:rPr>
        <w:t xml:space="preserve"> </w:t>
      </w:r>
      <w:r w:rsidRPr="00EF4E50">
        <w:rPr>
          <w:rFonts w:ascii="Times New Roman" w:hAnsi="Times New Roman"/>
        </w:rPr>
        <w:t>the cylinder.</w:t>
      </w:r>
    </w:p>
    <w:p w:rsidR="00EF4E50" w:rsidRPr="00EF4E50" w:rsidRDefault="007A0271" w:rsidP="000261F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F4E50" w:rsidRPr="00EF4E50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F4E50" w:rsidRPr="00EF4E50">
        <w:rPr>
          <w:rFonts w:ascii="Times New Roman" w:hAnsi="Times New Roman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F4E50" w:rsidRPr="00EF4E50">
        <w:rPr>
          <w:rFonts w:ascii="Times New Roman" w:hAnsi="Times New Roman"/>
        </w:rPr>
        <w:t xml:space="preserve"> </w:t>
      </w:r>
      <w:r w:rsidR="002758F8">
        <w:rPr>
          <w:rFonts w:ascii="Times New Roman" w:hAnsi="Times New Roman"/>
        </w:rPr>
        <w:tab/>
      </w:r>
      <w:r w:rsidR="002758F8">
        <w:rPr>
          <w:rFonts w:ascii="Times New Roman" w:hAnsi="Times New Roman"/>
        </w:rPr>
        <w:tab/>
      </w:r>
      <w:r w:rsidR="00EF4E50" w:rsidRPr="002758F8">
        <w:rPr>
          <w:rFonts w:ascii="Arial" w:hAnsi="Arial" w:cs="Arial"/>
          <w:sz w:val="18"/>
          <w:szCs w:val="18"/>
        </w:rPr>
        <w:t>Pythagorean Theorem</w:t>
      </w:r>
    </w:p>
    <w:p w:rsidR="00EF4E50" w:rsidRPr="00EF4E50" w:rsidRDefault="002758F8" w:rsidP="000261F1">
      <w:pPr>
        <w:tabs>
          <w:tab w:val="left" w:pos="45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F4E50" w:rsidRPr="00EF4E50">
        <w:rPr>
          <w:rFonts w:ascii="Times New Roman" w:hAnsi="Times New Roman"/>
        </w:rPr>
        <w:t xml:space="preserve"> = 144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4E50" w:rsidRPr="002758F8">
        <w:rPr>
          <w:rFonts w:ascii="Arial" w:hAnsi="Arial" w:cs="Arial"/>
          <w:sz w:val="18"/>
          <w:szCs w:val="18"/>
        </w:rPr>
        <w:t>Simplify.</w:t>
      </w:r>
    </w:p>
    <w:p w:rsidR="002758F8" w:rsidRPr="001B5721" w:rsidRDefault="002758F8" w:rsidP="001B5721">
      <w:pPr>
        <w:tabs>
          <w:tab w:val="left" w:pos="594"/>
        </w:tabs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i/>
          <w:iCs/>
        </w:rPr>
        <w:tab/>
      </w:r>
      <w:r w:rsidR="00EF4E50" w:rsidRPr="00EF4E50">
        <w:rPr>
          <w:rFonts w:ascii="Times New Roman" w:hAnsi="Times New Roman"/>
          <w:i/>
          <w:iCs/>
        </w:rPr>
        <w:t xml:space="preserve">h </w:t>
      </w:r>
      <w:r w:rsidR="00EF4E50" w:rsidRPr="00EF4E50">
        <w:rPr>
          <w:rFonts w:ascii="Times New Roman" w:hAnsi="Times New Roman"/>
        </w:rPr>
        <w:t xml:space="preserve">= 12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4E50" w:rsidRPr="002758F8">
        <w:rPr>
          <w:rFonts w:ascii="Arial" w:hAnsi="Arial" w:cs="Arial"/>
          <w:sz w:val="18"/>
          <w:szCs w:val="18"/>
        </w:rPr>
        <w:t>Take the positive square root of each side.</w:t>
      </w:r>
    </w:p>
    <w:p w:rsidR="00EF4E50" w:rsidRPr="00EF4E50" w:rsidRDefault="002758F8" w:rsidP="000261F1">
      <w:pPr>
        <w:tabs>
          <w:tab w:val="left" w:pos="54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EF4E50" w:rsidRPr="00EF4E50">
        <w:rPr>
          <w:rFonts w:ascii="Times New Roman" w:hAnsi="Times New Roman"/>
          <w:i/>
          <w:iCs/>
        </w:rPr>
        <w:t xml:space="preserve">V </w:t>
      </w:r>
      <w:r w:rsidR="00EF4E50" w:rsidRPr="00EF4E50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F4E50" w:rsidRPr="00EF4E50">
        <w:rPr>
          <w:rFonts w:ascii="Times New Roman" w:hAnsi="Times New Roman"/>
          <w:i/>
          <w:iCs/>
        </w:rPr>
        <w:t xml:space="preserve">h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EF4E50" w:rsidRPr="002758F8">
        <w:rPr>
          <w:rFonts w:ascii="Arial" w:hAnsi="Arial" w:cs="Arial"/>
          <w:sz w:val="18"/>
          <w:szCs w:val="18"/>
        </w:rPr>
        <w:t>Volume of a cylinder</w:t>
      </w:r>
    </w:p>
    <w:p w:rsidR="00EF4E50" w:rsidRPr="002758F8" w:rsidRDefault="002758F8" w:rsidP="000261F1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ab/>
      </w:r>
      <w:r w:rsidR="00EF4E50" w:rsidRPr="00EF4E50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π(4)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F4E50" w:rsidRPr="00EF4E50">
        <w:rPr>
          <w:rFonts w:ascii="Times New Roman" w:hAnsi="Times New Roman"/>
        </w:rPr>
        <w:t xml:space="preserve">(12) </w:t>
      </w:r>
      <w:r>
        <w:rPr>
          <w:rFonts w:ascii="Times New Roman" w:hAnsi="Times New Roman"/>
        </w:rPr>
        <w:tab/>
      </w:r>
      <w:r w:rsidR="00EF4E50" w:rsidRPr="002758F8">
        <w:rPr>
          <w:rFonts w:ascii="Arial" w:hAnsi="Arial" w:cs="Arial"/>
          <w:i/>
          <w:iCs/>
          <w:sz w:val="18"/>
          <w:szCs w:val="18"/>
        </w:rPr>
        <w:t xml:space="preserve">r </w:t>
      </w:r>
      <w:r w:rsidR="00EF4E50" w:rsidRPr="002758F8">
        <w:rPr>
          <w:rFonts w:ascii="Arial" w:hAnsi="Arial" w:cs="Arial"/>
          <w:sz w:val="18"/>
          <w:szCs w:val="18"/>
        </w:rPr>
        <w:t xml:space="preserve">= 4, </w:t>
      </w:r>
      <w:r w:rsidR="00EF4E50" w:rsidRPr="002758F8">
        <w:rPr>
          <w:rFonts w:ascii="Arial" w:hAnsi="Arial" w:cs="Arial"/>
          <w:i/>
          <w:iCs/>
          <w:sz w:val="18"/>
          <w:szCs w:val="18"/>
        </w:rPr>
        <w:t xml:space="preserve">h </w:t>
      </w:r>
      <w:r w:rsidR="00EF4E50" w:rsidRPr="002758F8">
        <w:rPr>
          <w:rFonts w:ascii="Arial" w:hAnsi="Arial" w:cs="Arial"/>
          <w:sz w:val="18"/>
          <w:szCs w:val="18"/>
        </w:rPr>
        <w:t>= 12</w:t>
      </w:r>
    </w:p>
    <w:p w:rsidR="00EF4E50" w:rsidRPr="002758F8" w:rsidRDefault="002758F8" w:rsidP="000261F1">
      <w:pPr>
        <w:tabs>
          <w:tab w:val="left" w:pos="720"/>
        </w:tabs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ab/>
      </w:r>
      <w:r w:rsidR="00EF4E50" w:rsidRPr="00EF4E50">
        <w:rPr>
          <w:rFonts w:ascii="Times New Roman" w:hAnsi="Times New Roman"/>
        </w:rPr>
        <w:t xml:space="preserve">≈ 603.2 </w:t>
      </w:r>
      <w:r>
        <w:rPr>
          <w:rFonts w:ascii="Times New Roman" w:hAnsi="Times New Roman"/>
        </w:rPr>
        <w:tab/>
      </w:r>
      <w:r w:rsidR="00EF4E50" w:rsidRPr="002758F8">
        <w:rPr>
          <w:rFonts w:ascii="Arial" w:hAnsi="Arial" w:cs="Arial"/>
          <w:sz w:val="18"/>
          <w:szCs w:val="18"/>
        </w:rPr>
        <w:t>Simplify.</w:t>
      </w:r>
    </w:p>
    <w:p w:rsidR="00EF4E50" w:rsidRDefault="00EF4E50" w:rsidP="00EF4E50">
      <w:pPr>
        <w:spacing w:after="0" w:line="240" w:lineRule="auto"/>
        <w:rPr>
          <w:rFonts w:ascii="Times New Roman" w:hAnsi="Times New Roman"/>
        </w:rPr>
        <w:sectPr w:rsidR="00EF4E50" w:rsidSect="002758F8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4500" w:space="720"/>
            <w:col w:w="5580"/>
          </w:cols>
          <w:noEndnote/>
          <w:docGrid w:linePitch="299"/>
        </w:sectPr>
      </w:pPr>
      <w:r w:rsidRPr="00EF4E50">
        <w:rPr>
          <w:rFonts w:ascii="Times New Roman" w:hAnsi="Times New Roman"/>
        </w:rPr>
        <w:t>The Vol</w:t>
      </w:r>
      <w:r w:rsidR="00166DAA">
        <w:rPr>
          <w:rFonts w:ascii="Times New Roman" w:hAnsi="Times New Roman"/>
        </w:rPr>
        <w:t>ume is about 603.2 cubic inches.</w:t>
      </w:r>
    </w:p>
    <w:p w:rsidR="00470D43" w:rsidRDefault="00470D43" w:rsidP="00166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EF4E50" w:rsidRPr="000261F1" w:rsidRDefault="00EF4E50" w:rsidP="000261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0261F1">
        <w:rPr>
          <w:rFonts w:ascii="Times New Roman" w:hAnsi="Times New Roman"/>
          <w:b/>
          <w:bCs/>
          <w:sz w:val="24"/>
        </w:rPr>
        <w:t>Exercises</w:t>
      </w:r>
    </w:p>
    <w:p w:rsidR="00EF4E50" w:rsidRDefault="00EF4E50" w:rsidP="00EF4E50">
      <w:pPr>
        <w:spacing w:after="0" w:line="240" w:lineRule="auto"/>
        <w:rPr>
          <w:rFonts w:ascii="Times New Roman" w:hAnsi="Times New Roman"/>
          <w:b/>
          <w:bCs/>
        </w:rPr>
      </w:pPr>
      <w:r w:rsidRPr="00EF4E50">
        <w:rPr>
          <w:rFonts w:ascii="Times New Roman" w:hAnsi="Times New Roman"/>
          <w:b/>
          <w:bCs/>
        </w:rPr>
        <w:t xml:space="preserve">Find the volume of each cylinder. </w:t>
      </w:r>
      <w:proofErr w:type="gramStart"/>
      <w:r w:rsidRPr="00EF4E50">
        <w:rPr>
          <w:rFonts w:ascii="Times New Roman" w:hAnsi="Times New Roman"/>
          <w:b/>
          <w:bCs/>
        </w:rPr>
        <w:t>Round to the nearest tenth.</w:t>
      </w:r>
      <w:proofErr w:type="gramEnd"/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470D43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52705</wp:posOffset>
            </wp:positionV>
            <wp:extent cx="1221105" cy="619760"/>
            <wp:effectExtent l="19050" t="0" r="0" b="0"/>
            <wp:wrapNone/>
            <wp:docPr id="14" name="Picture 13" descr="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285419</wp:posOffset>
            </wp:positionH>
            <wp:positionV relativeFrom="paragraph">
              <wp:posOffset>68690</wp:posOffset>
            </wp:positionV>
            <wp:extent cx="1356525" cy="580445"/>
            <wp:effectExtent l="19050" t="0" r="0" b="0"/>
            <wp:wrapNone/>
            <wp:docPr id="13" name="Picture 12" descr="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56525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1F1">
        <w:rPr>
          <w:rFonts w:ascii="Times New Roman" w:hAnsi="Times New Roman"/>
          <w:b/>
          <w:bCs/>
        </w:rPr>
        <w:tab/>
        <w:t>1.</w:t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  <w:t>2.</w:t>
      </w: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470D43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285419</wp:posOffset>
            </wp:positionH>
            <wp:positionV relativeFrom="paragraph">
              <wp:posOffset>59552</wp:posOffset>
            </wp:positionV>
            <wp:extent cx="935106" cy="667909"/>
            <wp:effectExtent l="19050" t="0" r="0" b="0"/>
            <wp:wrapNone/>
            <wp:docPr id="15" name="Picture 14" descr="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35106" cy="66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1F1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3418233</wp:posOffset>
            </wp:positionH>
            <wp:positionV relativeFrom="paragraph">
              <wp:posOffset>67503</wp:posOffset>
            </wp:positionV>
            <wp:extent cx="958960" cy="683812"/>
            <wp:effectExtent l="19050" t="0" r="0" b="0"/>
            <wp:wrapNone/>
            <wp:docPr id="16" name="Picture 15" descr="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58960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1F1">
        <w:rPr>
          <w:rFonts w:ascii="Times New Roman" w:hAnsi="Times New Roman"/>
          <w:b/>
          <w:bCs/>
        </w:rPr>
        <w:tab/>
        <w:t>3.</w:t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  <w:t>4.</w:t>
      </w: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Default="000261F1" w:rsidP="000261F1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261F1" w:rsidRPr="00EF4E50" w:rsidRDefault="00470D43" w:rsidP="000261F1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3450038</wp:posOffset>
            </wp:positionH>
            <wp:positionV relativeFrom="paragraph">
              <wp:posOffset>33876</wp:posOffset>
            </wp:positionV>
            <wp:extent cx="889635" cy="596347"/>
            <wp:effectExtent l="19050" t="0" r="5715" b="0"/>
            <wp:wrapNone/>
            <wp:docPr id="18" name="Picture 17" descr="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96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1F1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285420</wp:posOffset>
            </wp:positionH>
            <wp:positionV relativeFrom="paragraph">
              <wp:posOffset>2072</wp:posOffset>
            </wp:positionV>
            <wp:extent cx="847642" cy="593000"/>
            <wp:effectExtent l="19050" t="0" r="0" b="0"/>
            <wp:wrapNone/>
            <wp:docPr id="17" name="Picture 16" descr="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50692" cy="59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1F1">
        <w:rPr>
          <w:rFonts w:ascii="Times New Roman" w:hAnsi="Times New Roman"/>
          <w:b/>
          <w:bCs/>
        </w:rPr>
        <w:tab/>
        <w:t>5.</w:t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</w:r>
      <w:r w:rsidR="000261F1">
        <w:rPr>
          <w:rFonts w:ascii="Times New Roman" w:hAnsi="Times New Roman"/>
          <w:b/>
          <w:bCs/>
        </w:rPr>
        <w:tab/>
        <w:t>6.</w:t>
      </w:r>
    </w:p>
    <w:sectPr w:rsidR="000261F1" w:rsidRPr="00EF4E50" w:rsidSect="0037490D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71" w:rsidRDefault="007A0271" w:rsidP="003F4D1C">
      <w:pPr>
        <w:spacing w:after="0" w:line="240" w:lineRule="auto"/>
      </w:pPr>
      <w:r>
        <w:separator/>
      </w:r>
    </w:p>
  </w:endnote>
  <w:endnote w:type="continuationSeparator" w:id="0">
    <w:p w:rsidR="007A0271" w:rsidRDefault="007A027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ymbo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7A3CB6">
      <w:rPr>
        <w:rFonts w:ascii="Arial" w:hAnsi="Arial" w:cs="Arial"/>
        <w:color w:val="231F20"/>
        <w:sz w:val="18"/>
        <w:szCs w:val="18"/>
      </w:rPr>
      <w:t>2</w:t>
    </w:r>
    <w:r w:rsidR="005727B9" w:rsidRPr="00831C8A">
      <w:rPr>
        <w:rFonts w:ascii="Arial" w:hAnsi="Arial" w:cs="Arial"/>
        <w:sz w:val="18"/>
        <w:szCs w:val="18"/>
      </w:rPr>
      <w:tab/>
    </w:r>
    <w:r w:rsidR="001B5721">
      <w:rPr>
        <w:rFonts w:ascii="Arial" w:hAnsi="Arial" w:cs="Arial"/>
        <w:b/>
        <w:sz w:val="24"/>
        <w:szCs w:val="24"/>
      </w:rPr>
      <w:t>25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7A3CB6" w:rsidRPr="007A3CB6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1" w:rsidRPr="00831C8A" w:rsidRDefault="001B5721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12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26</w:t>
    </w:r>
    <w:r w:rsidRPr="00831C8A">
      <w:rPr>
        <w:rFonts w:ascii="Arial" w:hAnsi="Arial" w:cs="Arial"/>
        <w:b/>
        <w:bCs/>
        <w:sz w:val="24"/>
        <w:szCs w:val="24"/>
      </w:rPr>
      <w:tab/>
    </w:r>
    <w:r w:rsidRPr="007A3CB6">
      <w:rPr>
        <w:rFonts w:ascii="Arial" w:hAnsi="Arial" w:cs="Arial"/>
        <w:i/>
        <w:iCs/>
        <w:sz w:val="18"/>
        <w:szCs w:val="18"/>
      </w:rPr>
      <w:t>Glencoe 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71" w:rsidRDefault="007A0271" w:rsidP="003F4D1C">
      <w:pPr>
        <w:spacing w:after="0" w:line="240" w:lineRule="auto"/>
      </w:pPr>
      <w:r>
        <w:separator/>
      </w:r>
    </w:p>
  </w:footnote>
  <w:footnote w:type="continuationSeparator" w:id="0">
    <w:p w:rsidR="007A0271" w:rsidRDefault="007A027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61F1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0BDF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16353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66DAA"/>
    <w:rsid w:val="00171372"/>
    <w:rsid w:val="00176CC0"/>
    <w:rsid w:val="00177EAE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B5721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758F8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556"/>
    <w:rsid w:val="00302A8C"/>
    <w:rsid w:val="00303F0D"/>
    <w:rsid w:val="00306DF5"/>
    <w:rsid w:val="003078A7"/>
    <w:rsid w:val="0031308F"/>
    <w:rsid w:val="00316008"/>
    <w:rsid w:val="00326B56"/>
    <w:rsid w:val="00327597"/>
    <w:rsid w:val="00331379"/>
    <w:rsid w:val="0033175B"/>
    <w:rsid w:val="003326B5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356A"/>
    <w:rsid w:val="00464024"/>
    <w:rsid w:val="004653E5"/>
    <w:rsid w:val="00466835"/>
    <w:rsid w:val="0046700E"/>
    <w:rsid w:val="00470D43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294A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35298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271"/>
    <w:rsid w:val="007A0CF4"/>
    <w:rsid w:val="007A3CB6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B0A"/>
    <w:rsid w:val="00852DA6"/>
    <w:rsid w:val="00855C88"/>
    <w:rsid w:val="008661C9"/>
    <w:rsid w:val="008708A6"/>
    <w:rsid w:val="00876368"/>
    <w:rsid w:val="0088156D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1B9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84723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6E7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4E50"/>
    <w:rsid w:val="00EF5523"/>
    <w:rsid w:val="00EF572B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footer" Target="footer4.xml"/><Relationship Id="rId33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32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D47E-05E2-42BD-8B49-53485CC9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4</cp:revision>
  <dcterms:created xsi:type="dcterms:W3CDTF">2016-03-27T01:34:00Z</dcterms:created>
  <dcterms:modified xsi:type="dcterms:W3CDTF">2016-03-27T13:30:00Z</dcterms:modified>
</cp:coreProperties>
</file>